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3AA" w:rsidRDefault="0095474D">
      <w:pPr>
        <w:spacing w:after="100"/>
        <w:jc w:val="center"/>
      </w:pPr>
      <w:r>
        <w:rPr>
          <w:b/>
          <w:bCs/>
          <w:color w:val="1A1A2E"/>
          <w:sz w:val="40"/>
          <w:szCs w:val="40"/>
        </w:rPr>
        <w:t>MODO MUNDIAL 2026</w:t>
      </w:r>
    </w:p>
    <w:p w:rsidR="001323AA" w:rsidRDefault="0095474D">
      <w:pPr>
        <w:spacing w:after="40"/>
        <w:jc w:val="center"/>
      </w:pPr>
      <w:r>
        <w:rPr>
          <w:b/>
          <w:bCs/>
          <w:color w:val="B8860B"/>
          <w:sz w:val="28"/>
          <w:szCs w:val="28"/>
        </w:rPr>
        <w:t>Campaña: El Reto de la 31</w:t>
      </w:r>
    </w:p>
    <w:p w:rsidR="001323AA" w:rsidRDefault="00540290">
      <w:pPr>
        <w:pBdr>
          <w:bottom w:val="single" w:sz="6" w:space="1" w:color="B8860B"/>
        </w:pBdr>
        <w:spacing w:after="400"/>
        <w:jc w:val="center"/>
      </w:pPr>
      <w:r>
        <w:rPr>
          <w:i/>
          <w:iCs/>
          <w:color w:val="666666"/>
        </w:rPr>
        <w:t>AUTOLARTE SAS</w:t>
      </w:r>
    </w:p>
    <w:p w:rsidR="001323AA" w:rsidRDefault="0095474D">
      <w:pPr>
        <w:spacing w:before="300" w:after="120"/>
      </w:pPr>
      <w:r>
        <w:rPr>
          <w:b/>
          <w:bCs/>
          <w:color w:val="1A1A2E"/>
          <w:sz w:val="26"/>
          <w:szCs w:val="26"/>
        </w:rPr>
        <w:t>1. ACTIVACIÓN EN TIENDA — EL RETO DE LA 31</w:t>
      </w:r>
    </w:p>
    <w:p w:rsidR="001323AA" w:rsidRDefault="0095474D">
      <w:pPr>
        <w:spacing w:before="60" w:after="60"/>
      </w:pPr>
      <w:r>
        <w:rPr>
          <w:color w:val="333333"/>
        </w:rPr>
        <w:t>El participante deberá dominar el balón sin dejarlo caer. La activación otorga premios al instante según el número de dominadas continuas realizadas:</w:t>
      </w:r>
    </w:p>
    <w:p w:rsidR="001323AA" w:rsidRDefault="0095474D">
      <w:pPr>
        <w:pStyle w:val="Prrafodelista"/>
        <w:numPr>
          <w:ilvl w:val="0"/>
          <w:numId w:val="2"/>
        </w:numPr>
        <w:spacing w:before="60" w:after="40"/>
      </w:pPr>
      <w:r>
        <w:rPr>
          <w:b/>
          <w:bCs/>
          <w:color w:val="333333"/>
        </w:rPr>
        <w:t xml:space="preserve">10 dominadas continuas: </w:t>
      </w:r>
      <w:r>
        <w:rPr>
          <w:color w:val="333333"/>
        </w:rPr>
        <w:t>Llavero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20 dominadas continuas: </w:t>
      </w:r>
      <w:r>
        <w:rPr>
          <w:color w:val="333333"/>
        </w:rPr>
        <w:t>Gorra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80"/>
      </w:pPr>
      <w:r>
        <w:rPr>
          <w:b/>
          <w:bCs/>
          <w:color w:val="333333"/>
        </w:rPr>
        <w:t xml:space="preserve">31 dominadas continuas: </w:t>
      </w:r>
      <w:r>
        <w:rPr>
          <w:color w:val="333333"/>
        </w:rPr>
        <w:t>Lonchera</w:t>
      </w:r>
    </w:p>
    <w:p w:rsidR="001323AA" w:rsidRDefault="0095474D">
      <w:pPr>
        <w:spacing w:before="60" w:after="60"/>
      </w:pPr>
      <w:r>
        <w:rPr>
          <w:b/>
          <w:bCs/>
          <w:color w:val="333333"/>
        </w:rPr>
        <w:t>Condiciones del reto: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color w:val="333333"/>
        </w:rPr>
        <w:t>Las dominadas deben ser continuas, sin pausas.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color w:val="333333"/>
        </w:rPr>
        <w:t>Se permite un (1) único intento por participante.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color w:val="333333"/>
        </w:rPr>
        <w:t>Los premios son entregados al instante, sujetos a disponibilidad.</w:t>
      </w:r>
    </w:p>
    <w:p w:rsidR="00482958" w:rsidRPr="00482958" w:rsidRDefault="0095474D" w:rsidP="000A62BC">
      <w:pPr>
        <w:pStyle w:val="Prrafodelista"/>
        <w:numPr>
          <w:ilvl w:val="0"/>
          <w:numId w:val="2"/>
        </w:numPr>
        <w:pBdr>
          <w:top w:val="single" w:sz="2" w:space="1" w:color="DDDDDD"/>
        </w:pBdr>
        <w:spacing w:before="300" w:after="120"/>
      </w:pPr>
      <w:r w:rsidRPr="00482958">
        <w:rPr>
          <w:b/>
          <w:bCs/>
          <w:color w:val="1A1A2E"/>
        </w:rPr>
        <w:t>La activación se realizará ú</w:t>
      </w:r>
      <w:r w:rsidR="00482958">
        <w:rPr>
          <w:b/>
          <w:bCs/>
          <w:color w:val="1A1A2E"/>
        </w:rPr>
        <w:t>nicamente en los puntos físicos.</w:t>
      </w:r>
    </w:p>
    <w:p w:rsidR="001323AA" w:rsidRDefault="0095474D" w:rsidP="00482958">
      <w:pPr>
        <w:pBdr>
          <w:top w:val="single" w:sz="2" w:space="1" w:color="DDDDDD"/>
        </w:pBdr>
        <w:spacing w:before="300" w:after="120"/>
        <w:ind w:left="360"/>
      </w:pPr>
      <w:r w:rsidRPr="00482958">
        <w:rPr>
          <w:b/>
          <w:bCs/>
          <w:color w:val="1A1A2E"/>
          <w:sz w:val="26"/>
          <w:szCs w:val="26"/>
        </w:rPr>
        <w:t>2. DINÁMICA POR COMPRA — COMPRA Y REGÍSTRATE</w:t>
      </w:r>
    </w:p>
    <w:p w:rsidR="001323AA" w:rsidRDefault="0095474D">
      <w:pPr>
        <w:spacing w:before="60" w:after="80"/>
      </w:pPr>
      <w:r>
        <w:rPr>
          <w:color w:val="333333"/>
        </w:rPr>
        <w:t>Para participar en la dinámica por compra y optar por una lonchera de regalo, el cliente deberá cumplir los siguientes pasos: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Paso 1 — </w:t>
      </w:r>
      <w:r>
        <w:rPr>
          <w:color w:val="333333"/>
        </w:rPr>
        <w:t>Realizar una compra desde $1.000.000) durante el mes de junio y julio 2026.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Paso 2 — </w:t>
      </w:r>
      <w:r>
        <w:rPr>
          <w:color w:val="333333"/>
        </w:rPr>
        <w:t>Escanear el código QR disponible en el punto de venta.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Paso 3 — </w:t>
      </w:r>
      <w:r>
        <w:rPr>
          <w:color w:val="333333"/>
        </w:rPr>
        <w:t>Seguir las redes sociales de la marca.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80"/>
      </w:pPr>
      <w:r>
        <w:rPr>
          <w:b/>
          <w:bCs/>
          <w:color w:val="333333"/>
        </w:rPr>
        <w:t xml:space="preserve">Premio — </w:t>
      </w:r>
      <w:r>
        <w:rPr>
          <w:color w:val="333333"/>
        </w:rPr>
        <w:t>Lonchera de regalo.</w:t>
      </w:r>
    </w:p>
    <w:p w:rsidR="001323AA" w:rsidRDefault="0095474D">
      <w:pPr>
        <w:pBdr>
          <w:top w:val="single" w:sz="2" w:space="1" w:color="DDDDDD"/>
        </w:pBdr>
        <w:spacing w:before="300" w:after="120"/>
      </w:pPr>
      <w:r>
        <w:rPr>
          <w:b/>
          <w:bCs/>
          <w:color w:val="1A1A2E"/>
          <w:sz w:val="26"/>
          <w:szCs w:val="26"/>
        </w:rPr>
        <w:t>3. TÉRMINOS Y CONDICIONES GENERALES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Participación en puntos físicos: </w:t>
      </w:r>
      <w:r>
        <w:rPr>
          <w:color w:val="333333"/>
        </w:rPr>
        <w:t>Para participar en cualquiera de las dinámicas de la campaña, el cliente deberá hacerlo presencialmente en lo</w:t>
      </w:r>
      <w:r w:rsidR="00482958">
        <w:rPr>
          <w:color w:val="333333"/>
        </w:rPr>
        <w:t xml:space="preserve">s puntos físicos habilitados. </w:t>
      </w:r>
      <w:r>
        <w:rPr>
          <w:color w:val="333333"/>
        </w:rPr>
        <w:t xml:space="preserve"> No aplica para ningún otro canal de atención.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1A1A2E"/>
        </w:rPr>
        <w:t xml:space="preserve">No aplica para compras a crédito: </w:t>
      </w:r>
      <w:r>
        <w:rPr>
          <w:color w:val="333333"/>
        </w:rPr>
        <w:t>La dinámica de compra y registro no aplica para compras realizadas a crédito. Únicamente se tomarán como válidas las compras en efectivo o por los medios de pago habilitados por la empresa para esta campaña.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Vigencia: </w:t>
      </w:r>
      <w:r>
        <w:rPr>
          <w:color w:val="333333"/>
        </w:rPr>
        <w:t>La campaña es válida del 1 de</w:t>
      </w:r>
      <w:r w:rsidR="0041315F">
        <w:rPr>
          <w:color w:val="333333"/>
        </w:rPr>
        <w:t xml:space="preserve"> junio al 31 de julio de 2026</w:t>
      </w:r>
      <w:bookmarkStart w:id="0" w:name="_GoBack"/>
      <w:bookmarkEnd w:id="0"/>
      <w:r>
        <w:rPr>
          <w:color w:val="333333"/>
        </w:rPr>
        <w:t>, o hasta agotar existencias de premios.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Premios sujetos a disponibilidad: </w:t>
      </w:r>
      <w:r>
        <w:rPr>
          <w:color w:val="333333"/>
        </w:rPr>
        <w:t>Los premios son limitados y se entregan hasta agotar existencias. No son canjeables por dinero en efectivo.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Un premio por persona: </w:t>
      </w:r>
      <w:r>
        <w:rPr>
          <w:color w:val="333333"/>
        </w:rPr>
        <w:t>Cada participante podrá acceder a los beneficios de la campaña una única vez.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Intransferible: </w:t>
      </w:r>
      <w:r>
        <w:rPr>
          <w:color w:val="333333"/>
        </w:rPr>
        <w:t>Los premios son personales e intransferibles.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40"/>
      </w:pPr>
      <w:r>
        <w:rPr>
          <w:b/>
          <w:bCs/>
          <w:color w:val="333333"/>
        </w:rPr>
        <w:t xml:space="preserve">Modificaciones: </w:t>
      </w:r>
      <w:proofErr w:type="spellStart"/>
      <w:r w:rsidR="00540290">
        <w:rPr>
          <w:color w:val="333333"/>
        </w:rPr>
        <w:t>Autolarte</w:t>
      </w:r>
      <w:proofErr w:type="spellEnd"/>
      <w:r w:rsidR="00540290">
        <w:rPr>
          <w:color w:val="333333"/>
        </w:rPr>
        <w:t xml:space="preserve"> SAS</w:t>
      </w:r>
      <w:r>
        <w:rPr>
          <w:color w:val="333333"/>
        </w:rPr>
        <w:t xml:space="preserve"> se reservan el derecho de modificar, suspender o cancelar la campaña en cualquier momento, sin previo aviso.</w:t>
      </w:r>
    </w:p>
    <w:p w:rsidR="001323AA" w:rsidRDefault="0095474D">
      <w:pPr>
        <w:pStyle w:val="Prrafodelista"/>
        <w:numPr>
          <w:ilvl w:val="0"/>
          <w:numId w:val="2"/>
        </w:numPr>
        <w:spacing w:before="40" w:after="80"/>
      </w:pPr>
      <w:r>
        <w:rPr>
          <w:b/>
          <w:bCs/>
          <w:color w:val="333333"/>
        </w:rPr>
        <w:lastRenderedPageBreak/>
        <w:t xml:space="preserve">Tratamiento de datos: </w:t>
      </w:r>
      <w:r>
        <w:rPr>
          <w:color w:val="333333"/>
        </w:rPr>
        <w:t>Al participar, el cliente autoriza el uso de sus datos para fines de la campaña, de conformidad con la política de protección de datos personales de la empresa.</w:t>
      </w:r>
    </w:p>
    <w:p w:rsidR="001323AA" w:rsidRDefault="0095474D">
      <w:pPr>
        <w:pBdr>
          <w:top w:val="single" w:sz="4" w:space="1" w:color="B8860B"/>
        </w:pBdr>
        <w:spacing w:before="300" w:after="60"/>
        <w:jc w:val="center"/>
      </w:pPr>
      <w:r>
        <w:rPr>
          <w:i/>
          <w:iCs/>
          <w:color w:val="999999"/>
          <w:sz w:val="18"/>
          <w:szCs w:val="18"/>
        </w:rPr>
        <w:t>Campaña Fútbol Mundial</w:t>
      </w:r>
    </w:p>
    <w:sectPr w:rsidR="001323AA"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30D33"/>
    <w:multiLevelType w:val="hybridMultilevel"/>
    <w:tmpl w:val="3132AA58"/>
    <w:lvl w:ilvl="0" w:tplc="84845B86">
      <w:start w:val="1"/>
      <w:numFmt w:val="bullet"/>
      <w:lvlText w:val="•"/>
      <w:lvlJc w:val="left"/>
      <w:pPr>
        <w:ind w:left="720" w:hanging="360"/>
      </w:pPr>
    </w:lvl>
    <w:lvl w:ilvl="1" w:tplc="9634DA6A">
      <w:numFmt w:val="decimal"/>
      <w:lvlText w:val=""/>
      <w:lvlJc w:val="left"/>
    </w:lvl>
    <w:lvl w:ilvl="2" w:tplc="CDAAAAB2">
      <w:numFmt w:val="decimal"/>
      <w:lvlText w:val=""/>
      <w:lvlJc w:val="left"/>
    </w:lvl>
    <w:lvl w:ilvl="3" w:tplc="E7949EEE">
      <w:numFmt w:val="decimal"/>
      <w:lvlText w:val=""/>
      <w:lvlJc w:val="left"/>
    </w:lvl>
    <w:lvl w:ilvl="4" w:tplc="91585A7A">
      <w:numFmt w:val="decimal"/>
      <w:lvlText w:val=""/>
      <w:lvlJc w:val="left"/>
    </w:lvl>
    <w:lvl w:ilvl="5" w:tplc="92901BFC">
      <w:numFmt w:val="decimal"/>
      <w:lvlText w:val=""/>
      <w:lvlJc w:val="left"/>
    </w:lvl>
    <w:lvl w:ilvl="6" w:tplc="DFA2D674">
      <w:numFmt w:val="decimal"/>
      <w:lvlText w:val=""/>
      <w:lvlJc w:val="left"/>
    </w:lvl>
    <w:lvl w:ilvl="7" w:tplc="DF762F6C">
      <w:numFmt w:val="decimal"/>
      <w:lvlText w:val=""/>
      <w:lvlJc w:val="left"/>
    </w:lvl>
    <w:lvl w:ilvl="8" w:tplc="CE8ED7AA">
      <w:numFmt w:val="decimal"/>
      <w:lvlText w:val=""/>
      <w:lvlJc w:val="left"/>
    </w:lvl>
  </w:abstractNum>
  <w:abstractNum w:abstractNumId="1">
    <w:nsid w:val="40B40924"/>
    <w:multiLevelType w:val="hybridMultilevel"/>
    <w:tmpl w:val="C4FC71D6"/>
    <w:lvl w:ilvl="0" w:tplc="C004FFEC">
      <w:start w:val="1"/>
      <w:numFmt w:val="bullet"/>
      <w:lvlText w:val="●"/>
      <w:lvlJc w:val="left"/>
      <w:pPr>
        <w:ind w:left="720" w:hanging="360"/>
      </w:pPr>
    </w:lvl>
    <w:lvl w:ilvl="1" w:tplc="973671EA">
      <w:start w:val="1"/>
      <w:numFmt w:val="bullet"/>
      <w:lvlText w:val="○"/>
      <w:lvlJc w:val="left"/>
      <w:pPr>
        <w:ind w:left="1440" w:hanging="360"/>
      </w:pPr>
    </w:lvl>
    <w:lvl w:ilvl="2" w:tplc="B134CDFC">
      <w:start w:val="1"/>
      <w:numFmt w:val="bullet"/>
      <w:lvlText w:val="■"/>
      <w:lvlJc w:val="left"/>
      <w:pPr>
        <w:ind w:left="2160" w:hanging="360"/>
      </w:pPr>
    </w:lvl>
    <w:lvl w:ilvl="3" w:tplc="DDEC2720">
      <w:start w:val="1"/>
      <w:numFmt w:val="bullet"/>
      <w:lvlText w:val="●"/>
      <w:lvlJc w:val="left"/>
      <w:pPr>
        <w:ind w:left="2880" w:hanging="360"/>
      </w:pPr>
    </w:lvl>
    <w:lvl w:ilvl="4" w:tplc="6082B486">
      <w:start w:val="1"/>
      <w:numFmt w:val="bullet"/>
      <w:lvlText w:val="○"/>
      <w:lvlJc w:val="left"/>
      <w:pPr>
        <w:ind w:left="3600" w:hanging="360"/>
      </w:pPr>
    </w:lvl>
    <w:lvl w:ilvl="5" w:tplc="F5AC4CEC">
      <w:start w:val="1"/>
      <w:numFmt w:val="bullet"/>
      <w:lvlText w:val="■"/>
      <w:lvlJc w:val="left"/>
      <w:pPr>
        <w:ind w:left="4320" w:hanging="360"/>
      </w:pPr>
    </w:lvl>
    <w:lvl w:ilvl="6" w:tplc="749E5100">
      <w:start w:val="1"/>
      <w:numFmt w:val="bullet"/>
      <w:lvlText w:val="●"/>
      <w:lvlJc w:val="left"/>
      <w:pPr>
        <w:ind w:left="5040" w:hanging="360"/>
      </w:pPr>
    </w:lvl>
    <w:lvl w:ilvl="7" w:tplc="E03609B8">
      <w:start w:val="1"/>
      <w:numFmt w:val="bullet"/>
      <w:lvlText w:val="●"/>
      <w:lvlJc w:val="left"/>
      <w:pPr>
        <w:ind w:left="5760" w:hanging="360"/>
      </w:pPr>
    </w:lvl>
    <w:lvl w:ilvl="8" w:tplc="1262C190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3AA"/>
    <w:rsid w:val="001323AA"/>
    <w:rsid w:val="0041315F"/>
    <w:rsid w:val="00482958"/>
    <w:rsid w:val="00540290"/>
    <w:rsid w:val="0095474D"/>
    <w:rsid w:val="009E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18EA9A-6209-40E5-B387-3D6401CF4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uest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Marcela Barrios</cp:lastModifiedBy>
  <cp:revision>3</cp:revision>
  <dcterms:created xsi:type="dcterms:W3CDTF">2026-05-29T15:02:00Z</dcterms:created>
  <dcterms:modified xsi:type="dcterms:W3CDTF">2026-06-02T15:52:00Z</dcterms:modified>
</cp:coreProperties>
</file>